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60A" w:rsidRDefault="006E64A6">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rsidR="001C2BD3" w:rsidRDefault="001C2BD3">
      <w:pPr>
        <w:spacing w:after="0" w:line="259" w:lineRule="auto"/>
        <w:rPr>
          <w:rFonts w:ascii="Arial" w:eastAsia="Arial" w:hAnsi="Arial" w:cs="Arial"/>
          <w:b/>
          <w:sz w:val="36"/>
          <w:szCs w:val="36"/>
        </w:rPr>
      </w:pPr>
    </w:p>
    <w:p w:rsidR="001C2BD3" w:rsidRPr="00D15525" w:rsidRDefault="001C2BD3" w:rsidP="001C2BD3">
      <w:pPr>
        <w:spacing w:after="0" w:line="259" w:lineRule="auto"/>
        <w:rPr>
          <w:rFonts w:ascii="Arial" w:hAnsi="Arial" w:cs="Arial"/>
          <w:sz w:val="24"/>
          <w:szCs w:val="24"/>
        </w:rPr>
      </w:pPr>
      <w:r w:rsidRPr="00D15525">
        <w:rPr>
          <w:rFonts w:ascii="Arial" w:hAnsi="Arial" w:cs="Arial"/>
          <w:sz w:val="24"/>
          <w:szCs w:val="24"/>
        </w:rPr>
        <w:t xml:space="preserve">This schedule sets out the template documents that the Buyer needs to complete to form a Call-Off Contract. Additionally, Buyers can complete the template Order Form at </w:t>
      </w:r>
      <w:r>
        <w:rPr>
          <w:rFonts w:ascii="Arial" w:hAnsi="Arial" w:cs="Arial"/>
          <w:sz w:val="24"/>
          <w:szCs w:val="24"/>
        </w:rPr>
        <w:t xml:space="preserve">Framework Schedule 6A </w:t>
      </w:r>
      <w:r w:rsidRPr="001C2BD3">
        <w:rPr>
          <w:rFonts w:ascii="Arial" w:hAnsi="Arial" w:cs="Arial"/>
          <w:sz w:val="24"/>
          <w:szCs w:val="24"/>
        </w:rPr>
        <w:t>(</w:t>
      </w:r>
      <w:r>
        <w:rPr>
          <w:rFonts w:ascii="Arial" w:hAnsi="Arial" w:cs="Arial"/>
          <w:sz w:val="24"/>
          <w:szCs w:val="24"/>
        </w:rPr>
        <w:t xml:space="preserve">Simple </w:t>
      </w:r>
      <w:r w:rsidRPr="001C2BD3">
        <w:rPr>
          <w:rFonts w:ascii="Arial" w:hAnsi="Arial" w:cs="Arial"/>
          <w:sz w:val="24"/>
          <w:szCs w:val="24"/>
        </w:rPr>
        <w:t>Order Form Template and Call-Off Schedules)</w:t>
      </w:r>
      <w:r w:rsidRPr="00D15525">
        <w:rPr>
          <w:rFonts w:ascii="Arial" w:hAnsi="Arial" w:cs="Arial"/>
          <w:sz w:val="24"/>
          <w:szCs w:val="24"/>
        </w:rPr>
        <w:t xml:space="preserve">, when ordering </w:t>
      </w:r>
      <w:r>
        <w:rPr>
          <w:rFonts w:ascii="Arial" w:hAnsi="Arial" w:cs="Arial"/>
          <w:sz w:val="24"/>
          <w:szCs w:val="24"/>
        </w:rPr>
        <w:t>low volume and non-complex vehicle lease requirements</w:t>
      </w:r>
      <w:r w:rsidRPr="00D15525">
        <w:rPr>
          <w:rFonts w:ascii="Arial" w:hAnsi="Arial" w:cs="Arial"/>
          <w:sz w:val="24"/>
          <w:szCs w:val="24"/>
        </w:rPr>
        <w:t>, as follows:</w:t>
      </w:r>
    </w:p>
    <w:p w:rsidR="001C2BD3" w:rsidRPr="00D15525" w:rsidRDefault="001C2BD3" w:rsidP="001C2BD3">
      <w:pPr>
        <w:spacing w:after="0" w:line="259" w:lineRule="auto"/>
        <w:rPr>
          <w:rFonts w:ascii="Arial" w:hAnsi="Arial" w:cs="Arial"/>
          <w:sz w:val="24"/>
          <w:szCs w:val="24"/>
        </w:rPr>
      </w:pPr>
      <w:r w:rsidRPr="00D15525">
        <w:rPr>
          <w:rFonts w:ascii="Arial" w:hAnsi="Arial" w:cs="Arial"/>
          <w:sz w:val="24"/>
          <w:szCs w:val="24"/>
        </w:rPr>
        <w:t xml:space="preserve"> </w:t>
      </w:r>
    </w:p>
    <w:p w:rsidR="001C2BD3" w:rsidRPr="00D15525" w:rsidRDefault="001C2BD3" w:rsidP="001C2BD3">
      <w:pPr>
        <w:pStyle w:val="ListParagraph"/>
        <w:numPr>
          <w:ilvl w:val="0"/>
          <w:numId w:val="5"/>
        </w:numPr>
        <w:shd w:val="clear" w:color="auto" w:fill="FFFFFF"/>
        <w:spacing w:after="120" w:line="240" w:lineRule="auto"/>
        <w:ind w:left="426"/>
        <w:contextualSpacing w:val="0"/>
        <w:rPr>
          <w:rFonts w:ascii="Arial" w:eastAsia="Times New Roman" w:hAnsi="Arial" w:cs="Arial"/>
          <w:sz w:val="24"/>
          <w:szCs w:val="24"/>
          <w:u w:val="single"/>
        </w:rPr>
      </w:pPr>
      <w:r w:rsidRPr="00D15525">
        <w:rPr>
          <w:rFonts w:ascii="Arial" w:eastAsia="Times New Roman" w:hAnsi="Arial" w:cs="Arial"/>
          <w:sz w:val="24"/>
          <w:szCs w:val="24"/>
          <w:u w:val="single"/>
        </w:rPr>
        <w:t>Standard build lease vehicles (Lots 1</w:t>
      </w:r>
      <w:r>
        <w:rPr>
          <w:rFonts w:ascii="Arial" w:eastAsia="Times New Roman" w:hAnsi="Arial" w:cs="Arial"/>
          <w:sz w:val="24"/>
          <w:szCs w:val="24"/>
          <w:u w:val="single"/>
        </w:rPr>
        <w:t>, 2a and 2b</w:t>
      </w:r>
      <w:r w:rsidRPr="00D15525">
        <w:rPr>
          <w:rFonts w:ascii="Arial" w:eastAsia="Times New Roman" w:hAnsi="Arial" w:cs="Arial"/>
          <w:sz w:val="24"/>
          <w:szCs w:val="24"/>
          <w:u w:val="single"/>
        </w:rPr>
        <w:t>)</w:t>
      </w:r>
    </w:p>
    <w:p w:rsidR="001C2BD3" w:rsidRPr="00D15525" w:rsidRDefault="001C2BD3" w:rsidP="001C2BD3">
      <w:pPr>
        <w:shd w:val="clear" w:color="auto" w:fill="FFFFFF"/>
        <w:spacing w:after="240" w:line="240" w:lineRule="auto"/>
        <w:ind w:left="426"/>
        <w:rPr>
          <w:rFonts w:ascii="Arial" w:eastAsia="Times New Roman" w:hAnsi="Arial" w:cs="Arial"/>
          <w:sz w:val="24"/>
          <w:szCs w:val="24"/>
        </w:rPr>
      </w:pPr>
      <w:r w:rsidRPr="00D15525">
        <w:rPr>
          <w:rFonts w:ascii="Arial" w:eastAsia="Times New Roman" w:hAnsi="Arial" w:cs="Arial"/>
          <w:sz w:val="24"/>
          <w:szCs w:val="24"/>
        </w:rPr>
        <w:t xml:space="preserve">An Order Form for ordering standard build lease vehicles can be found at </w:t>
      </w:r>
      <w:r>
        <w:rPr>
          <w:rFonts w:ascii="Arial" w:eastAsia="Times New Roman" w:hAnsi="Arial" w:cs="Arial"/>
          <w:sz w:val="24"/>
          <w:szCs w:val="24"/>
        </w:rPr>
        <w:t>Framework Schedule 6A</w:t>
      </w:r>
      <w:r w:rsidRPr="00D15525">
        <w:rPr>
          <w:rFonts w:ascii="Arial" w:eastAsia="Times New Roman" w:hAnsi="Arial" w:cs="Arial"/>
          <w:sz w:val="24"/>
          <w:szCs w:val="24"/>
        </w:rPr>
        <w:t>. </w:t>
      </w:r>
    </w:p>
    <w:p w:rsidR="001C2BD3" w:rsidRDefault="001C2BD3" w:rsidP="001C2BD3">
      <w:pPr>
        <w:spacing w:after="0" w:line="259" w:lineRule="auto"/>
        <w:rPr>
          <w:rFonts w:ascii="Arial" w:eastAsia="Arial" w:hAnsi="Arial" w:cs="Arial"/>
          <w:b/>
          <w:sz w:val="36"/>
          <w:szCs w:val="36"/>
        </w:rPr>
      </w:pPr>
      <w:r w:rsidRPr="00D15525">
        <w:rPr>
          <w:rFonts w:ascii="Arial" w:eastAsia="Times New Roman" w:hAnsi="Arial" w:cs="Arial"/>
          <w:sz w:val="24"/>
          <w:szCs w:val="24"/>
        </w:rPr>
        <w:t>For all other requirements, the Buyer should use the template starting on page 2 of this Schedule. Wording highlighted in yellow should be amended by the Buyer.</w:t>
      </w:r>
    </w:p>
    <w:p w:rsidR="0061760A" w:rsidRDefault="0061760A">
      <w:pPr>
        <w:spacing w:after="0" w:line="259" w:lineRule="auto"/>
        <w:rPr>
          <w:rFonts w:ascii="Arial" w:eastAsia="Arial" w:hAnsi="Arial" w:cs="Arial"/>
          <w:b/>
          <w:sz w:val="36"/>
          <w:szCs w:val="36"/>
        </w:rPr>
      </w:pPr>
    </w:p>
    <w:p w:rsidR="001C2BD3" w:rsidRDefault="001C2BD3">
      <w:pPr>
        <w:spacing w:after="0" w:line="259" w:lineRule="auto"/>
        <w:rPr>
          <w:rFonts w:ascii="Arial" w:eastAsia="Arial" w:hAnsi="Arial" w:cs="Arial"/>
          <w:b/>
          <w:sz w:val="36"/>
          <w:szCs w:val="36"/>
        </w:rPr>
      </w:pPr>
      <w:r>
        <w:rPr>
          <w:rFonts w:ascii="Arial" w:eastAsia="Arial" w:hAnsi="Arial" w:cs="Arial"/>
          <w:b/>
          <w:sz w:val="36"/>
          <w:szCs w:val="36"/>
        </w:rPr>
        <w:br w:type="page"/>
      </w:r>
      <w:bookmarkStart w:id="0" w:name="_GoBack"/>
      <w:bookmarkEnd w:id="0"/>
    </w:p>
    <w:p w:rsidR="001C2BD3" w:rsidRDefault="001C2BD3">
      <w:pPr>
        <w:spacing w:after="0" w:line="259" w:lineRule="auto"/>
        <w:rPr>
          <w:rFonts w:ascii="Arial" w:eastAsia="Arial" w:hAnsi="Arial" w:cs="Arial"/>
          <w:b/>
          <w:sz w:val="36"/>
          <w:szCs w:val="36"/>
        </w:rPr>
      </w:pPr>
      <w:r w:rsidRPr="001C2BD3">
        <w:rPr>
          <w:rFonts w:ascii="Arial" w:eastAsia="Arial" w:hAnsi="Arial" w:cs="Arial"/>
          <w:b/>
          <w:sz w:val="36"/>
          <w:szCs w:val="36"/>
        </w:rPr>
        <w:lastRenderedPageBreak/>
        <w:t>RM6</w:t>
      </w:r>
      <w:r>
        <w:rPr>
          <w:rFonts w:ascii="Arial" w:eastAsia="Arial" w:hAnsi="Arial" w:cs="Arial"/>
          <w:b/>
          <w:sz w:val="36"/>
          <w:szCs w:val="36"/>
        </w:rPr>
        <w:t xml:space="preserve">268 Vehicle Lease, Fleet Management and Salary Sacrifice </w:t>
      </w:r>
    </w:p>
    <w:p w:rsidR="001C2BD3" w:rsidRDefault="001C2BD3">
      <w:pPr>
        <w:spacing w:after="0" w:line="259" w:lineRule="auto"/>
        <w:rPr>
          <w:rFonts w:ascii="Arial" w:eastAsia="Arial" w:hAnsi="Arial" w:cs="Arial"/>
          <w:b/>
          <w:sz w:val="36"/>
          <w:szCs w:val="36"/>
        </w:rPr>
      </w:pPr>
    </w:p>
    <w:p w:rsidR="0061760A" w:rsidRDefault="006E64A6">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61760A" w:rsidRDefault="0061760A">
      <w:pPr>
        <w:spacing w:after="0" w:line="259" w:lineRule="auto"/>
        <w:rPr>
          <w:rFonts w:ascii="Arial" w:eastAsia="Arial" w:hAnsi="Arial" w:cs="Arial"/>
          <w:b/>
          <w:sz w:val="24"/>
          <w:szCs w:val="24"/>
        </w:rPr>
      </w:pPr>
    </w:p>
    <w:p w:rsidR="0061760A" w:rsidRDefault="0061760A">
      <w:pPr>
        <w:spacing w:after="0" w:line="259" w:lineRule="auto"/>
        <w:rPr>
          <w:rFonts w:ascii="Arial" w:eastAsia="Arial" w:hAnsi="Arial" w:cs="Arial"/>
          <w:b/>
          <w:sz w:val="24"/>
          <w:szCs w:val="24"/>
        </w:rPr>
      </w:pPr>
    </w:p>
    <w:p w:rsidR="0061760A" w:rsidRDefault="006E64A6">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61760A" w:rsidRDefault="0061760A">
      <w:pPr>
        <w:spacing w:after="0" w:line="259" w:lineRule="auto"/>
        <w:rPr>
          <w:rFonts w:ascii="Arial" w:eastAsia="Arial" w:hAnsi="Arial" w:cs="Arial"/>
          <w:sz w:val="24"/>
          <w:szCs w:val="24"/>
        </w:rPr>
      </w:pPr>
    </w:p>
    <w:p w:rsidR="0061760A" w:rsidRDefault="006E64A6">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61760A" w:rsidRDefault="006E64A6">
      <w:pPr>
        <w:spacing w:after="0" w:line="259" w:lineRule="auto"/>
        <w:rPr>
          <w:rFonts w:ascii="Arial" w:eastAsia="Arial" w:hAnsi="Arial" w:cs="Arial"/>
          <w:sz w:val="24"/>
          <w:szCs w:val="24"/>
        </w:rPr>
      </w:pPr>
      <w:r>
        <w:rPr>
          <w:rFonts w:ascii="Arial" w:eastAsia="Arial" w:hAnsi="Arial" w:cs="Arial"/>
          <w:sz w:val="24"/>
          <w:szCs w:val="24"/>
        </w:rPr>
        <w:t xml:space="preserve"> </w:t>
      </w:r>
    </w:p>
    <w:p w:rsidR="0061760A" w:rsidRDefault="006E64A6">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61760A" w:rsidRDefault="0061760A">
      <w:pPr>
        <w:spacing w:after="0" w:line="259" w:lineRule="auto"/>
        <w:rPr>
          <w:rFonts w:ascii="Arial" w:eastAsia="Arial" w:hAnsi="Arial" w:cs="Arial"/>
          <w:sz w:val="24"/>
          <w:szCs w:val="24"/>
        </w:rPr>
      </w:pPr>
    </w:p>
    <w:p w:rsidR="0061760A" w:rsidRDefault="006E64A6">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61760A" w:rsidRDefault="006E64A6">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61760A" w:rsidRDefault="006E64A6">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61760A" w:rsidRDefault="006E64A6">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61760A" w:rsidRDefault="006E64A6">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61760A" w:rsidRDefault="0061760A">
      <w:pPr>
        <w:rPr>
          <w:rFonts w:ascii="Arial" w:eastAsia="Arial" w:hAnsi="Arial" w:cs="Arial"/>
          <w:sz w:val="24"/>
          <w:szCs w:val="24"/>
        </w:rPr>
      </w:pPr>
    </w:p>
    <w:p w:rsidR="0061760A" w:rsidRDefault="006E64A6">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61760A" w:rsidRDefault="0061760A">
      <w:pPr>
        <w:spacing w:after="0" w:line="259" w:lineRule="auto"/>
        <w:rPr>
          <w:rFonts w:ascii="Arial" w:eastAsia="Arial" w:hAnsi="Arial" w:cs="Arial"/>
          <w:sz w:val="24"/>
          <w:szCs w:val="24"/>
        </w:rPr>
      </w:pPr>
    </w:p>
    <w:p w:rsidR="0061760A" w:rsidRDefault="006E64A6">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61760A" w:rsidRDefault="0061760A">
      <w:pPr>
        <w:spacing w:after="0" w:line="259" w:lineRule="auto"/>
        <w:rPr>
          <w:rFonts w:ascii="Arial" w:eastAsia="Arial" w:hAnsi="Arial" w:cs="Arial"/>
          <w:b/>
          <w:sz w:val="24"/>
          <w:szCs w:val="24"/>
        </w:rPr>
      </w:pPr>
    </w:p>
    <w:p w:rsidR="0061760A" w:rsidRDefault="006E64A6">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5223DA" w:rsidRDefault="005223DA">
      <w:pPr>
        <w:spacing w:after="0" w:line="259" w:lineRule="auto"/>
        <w:rPr>
          <w:rFonts w:ascii="Arial" w:eastAsia="Arial" w:hAnsi="Arial" w:cs="Arial"/>
          <w:sz w:val="24"/>
          <w:szCs w:val="24"/>
        </w:rPr>
      </w:pPr>
    </w:p>
    <w:p w:rsidR="005223DA" w:rsidRDefault="005223DA" w:rsidP="005223DA">
      <w:pPr>
        <w:spacing w:after="0" w:line="259" w:lineRule="auto"/>
        <w:rPr>
          <w:rFonts w:ascii="Arial" w:eastAsia="Arial" w:hAnsi="Arial" w:cs="Arial"/>
          <w:sz w:val="24"/>
          <w:szCs w:val="24"/>
        </w:rPr>
      </w:pPr>
      <w:r>
        <w:rPr>
          <w:rFonts w:ascii="Arial" w:eastAsia="Arial" w:hAnsi="Arial" w:cs="Arial"/>
          <w:sz w:val="24"/>
          <w:szCs w:val="24"/>
        </w:rPr>
        <w:t>Retain the highlighted Bronze Contract wording below only if this is applicable to this Call-Off Contract]</w:t>
      </w:r>
    </w:p>
    <w:p w:rsidR="005223DA" w:rsidRDefault="005223DA">
      <w:pPr>
        <w:spacing w:after="0" w:line="259" w:lineRule="auto"/>
        <w:rPr>
          <w:rFonts w:ascii="Arial" w:eastAsia="Arial" w:hAnsi="Arial" w:cs="Arial"/>
          <w:sz w:val="24"/>
          <w:szCs w:val="24"/>
        </w:rPr>
      </w:pPr>
    </w:p>
    <w:p w:rsidR="0061760A" w:rsidRDefault="0061760A">
      <w:pPr>
        <w:spacing w:after="0" w:line="259" w:lineRule="auto"/>
        <w:rPr>
          <w:rFonts w:ascii="Arial" w:eastAsia="Arial" w:hAnsi="Arial" w:cs="Arial"/>
          <w:sz w:val="24"/>
          <w:szCs w:val="24"/>
        </w:rPr>
      </w:pPr>
    </w:p>
    <w:p w:rsidR="0061760A" w:rsidRDefault="006E64A6">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61760A" w:rsidRDefault="0061760A">
      <w:pPr>
        <w:spacing w:after="0" w:line="259" w:lineRule="auto"/>
        <w:rPr>
          <w:rFonts w:ascii="Arial" w:eastAsia="Arial" w:hAnsi="Arial" w:cs="Arial"/>
          <w:sz w:val="24"/>
          <w:szCs w:val="24"/>
        </w:rPr>
      </w:pPr>
    </w:p>
    <w:p w:rsidR="0061760A" w:rsidRDefault="006E64A6">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61760A" w:rsidRDefault="006E64A6">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rsidR="0061760A" w:rsidRDefault="0061760A">
      <w:pPr>
        <w:tabs>
          <w:tab w:val="left" w:pos="2257"/>
        </w:tabs>
        <w:spacing w:after="0" w:line="259" w:lineRule="auto"/>
        <w:rPr>
          <w:rFonts w:ascii="Arial" w:eastAsia="Arial" w:hAnsi="Arial" w:cs="Arial"/>
          <w:b/>
          <w:sz w:val="24"/>
          <w:szCs w:val="24"/>
        </w:rPr>
      </w:pPr>
      <w:bookmarkStart w:id="1" w:name="_heading=h.30j0zll" w:colFirst="0" w:colLast="0"/>
      <w:bookmarkEnd w:id="1"/>
    </w:p>
    <w:p w:rsidR="0061760A" w:rsidRDefault="006E64A6">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61760A" w:rsidRDefault="006E64A6">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proofErr w:type="gramStart"/>
      <w:r>
        <w:rPr>
          <w:rFonts w:ascii="Arial" w:eastAsia="Arial" w:hAnsi="Arial" w:cs="Arial"/>
          <w:sz w:val="24"/>
          <w:szCs w:val="24"/>
        </w:rPr>
        <w:t>Not</w:t>
      </w:r>
      <w:proofErr w:type="gramEnd"/>
      <w:r>
        <w:rPr>
          <w:rFonts w:ascii="Arial" w:eastAsia="Arial" w:hAnsi="Arial" w:cs="Arial"/>
          <w:sz w:val="24"/>
          <w:szCs w:val="24"/>
        </w:rPr>
        <w:t xml:space="preserve"> applicable]</w:t>
      </w:r>
    </w:p>
    <w:p w:rsidR="0061760A" w:rsidRPr="008C21BF" w:rsidRDefault="008C21BF" w:rsidP="008C21BF">
      <w:pPr>
        <w:rPr>
          <w:rFonts w:ascii="Arial" w:eastAsia="Arial" w:hAnsi="Arial" w:cs="Arial"/>
          <w:b/>
          <w:sz w:val="24"/>
          <w:szCs w:val="24"/>
        </w:rPr>
      </w:pPr>
      <w:bookmarkStart w:id="2" w:name="_heading=h.gjdgxs" w:colFirst="0" w:colLast="0"/>
      <w:bookmarkEnd w:id="2"/>
      <w:r>
        <w:br/>
      </w:r>
      <w:r w:rsidR="006E64A6">
        <w:rPr>
          <w:rFonts w:ascii="Arial" w:eastAsia="Arial" w:hAnsi="Arial" w:cs="Arial"/>
          <w:sz w:val="24"/>
          <w:szCs w:val="24"/>
        </w:rPr>
        <w:t>CALL-OFF INCORPORATED TERMS</w:t>
      </w:r>
    </w:p>
    <w:p w:rsidR="005223DA" w:rsidRDefault="005223DA" w:rsidP="005223DA">
      <w:pPr>
        <w:keepNext/>
        <w:pBdr>
          <w:top w:val="nil"/>
          <w:left w:val="nil"/>
          <w:bottom w:val="nil"/>
          <w:right w:val="nil"/>
          <w:between w:val="nil"/>
        </w:pBdr>
        <w:spacing w:after="0" w:line="259" w:lineRule="auto"/>
        <w:rPr>
          <w:rFonts w:ascii="Arial" w:eastAsia="Arial" w:hAnsi="Arial" w:cs="Arial"/>
          <w:color w:val="000000"/>
          <w:sz w:val="24"/>
          <w:szCs w:val="24"/>
        </w:rPr>
      </w:pPr>
      <w:r w:rsidRPr="00937B1E">
        <w:rPr>
          <w:rFonts w:ascii="Arial" w:eastAsia="Arial" w:hAnsi="Arial" w:cs="Arial"/>
          <w:b/>
          <w:color w:val="000000"/>
          <w:sz w:val="24"/>
          <w:szCs w:val="24"/>
          <w:highlight w:val="yellow"/>
        </w:rPr>
        <w:t>[</w:t>
      </w:r>
      <w:r w:rsidRPr="00937B1E">
        <w:rPr>
          <w:rFonts w:ascii="Arial" w:eastAsia="Arial" w:hAnsi="Arial" w:cs="Arial"/>
          <w:color w:val="000000"/>
          <w:sz w:val="24"/>
          <w:szCs w:val="24"/>
          <w:highlight w:val="yellow"/>
        </w:rPr>
        <w:t>This is a Bronze Contract.</w:t>
      </w:r>
      <w:r w:rsidRPr="00937B1E">
        <w:rPr>
          <w:rFonts w:ascii="Arial" w:eastAsia="Arial" w:hAnsi="Arial" w:cs="Arial"/>
          <w:b/>
          <w:color w:val="000000"/>
          <w:sz w:val="24"/>
          <w:szCs w:val="24"/>
        </w:rPr>
        <w:t>]</w:t>
      </w:r>
    </w:p>
    <w:p w:rsidR="005223DA" w:rsidRDefault="005223DA">
      <w:pPr>
        <w:keepNext/>
        <w:spacing w:after="0" w:line="259" w:lineRule="auto"/>
        <w:rPr>
          <w:rFonts w:ascii="Arial" w:eastAsia="Arial" w:hAnsi="Arial" w:cs="Arial"/>
          <w:sz w:val="24"/>
          <w:szCs w:val="24"/>
        </w:rPr>
      </w:pPr>
    </w:p>
    <w:p w:rsidR="0061760A" w:rsidRDefault="006E64A6">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61760A" w:rsidRDefault="006E64A6">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61760A" w:rsidRDefault="006E64A6">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1(Definitions and Interpretation)</w:t>
      </w:r>
      <w:r w:rsidR="00557A90">
        <w:rPr>
          <w:rFonts w:ascii="Arial" w:eastAsia="Arial" w:hAnsi="Arial" w:cs="Arial"/>
          <w:color w:val="000000"/>
          <w:sz w:val="24"/>
          <w:szCs w:val="24"/>
        </w:rPr>
        <w:t xml:space="preserve"> RM6268</w:t>
      </w:r>
    </w:p>
    <w:p w:rsidR="0061760A" w:rsidRDefault="006E64A6">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61760A" w:rsidRPr="00557A90" w:rsidRDefault="006E64A6" w:rsidP="00557A90">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61760A" w:rsidRDefault="006E64A6">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sidR="005223DA" w:rsidRPr="00DB3AD7">
        <w:rPr>
          <w:rFonts w:ascii="Arial" w:eastAsia="Arial" w:hAnsi="Arial" w:cs="Arial"/>
          <w:b/>
          <w:color w:val="000000"/>
          <w:sz w:val="24"/>
          <w:szCs w:val="24"/>
        </w:rPr>
        <w:t>Joint Schedule 7</w:t>
      </w:r>
      <w:r w:rsidR="005223DA" w:rsidRPr="00352477">
        <w:rPr>
          <w:rFonts w:ascii="Arial" w:eastAsia="Arial" w:hAnsi="Arial" w:cs="Arial"/>
          <w:color w:val="000000"/>
          <w:sz w:val="24"/>
          <w:szCs w:val="24"/>
        </w:rPr>
        <w:t xml:space="preserve"> and </w:t>
      </w:r>
      <w:r w:rsidR="005223DA" w:rsidRPr="00DB3AD7">
        <w:rPr>
          <w:rFonts w:ascii="Arial" w:eastAsia="Arial" w:hAnsi="Arial" w:cs="Arial"/>
          <w:b/>
          <w:color w:val="000000"/>
          <w:sz w:val="24"/>
          <w:szCs w:val="24"/>
        </w:rPr>
        <w:t>Call-Off Schedule 8</w:t>
      </w:r>
      <w:r w:rsidR="005223DA" w:rsidRPr="00352477">
        <w:rPr>
          <w:rFonts w:ascii="Arial" w:eastAsia="Arial" w:hAnsi="Arial" w:cs="Arial"/>
          <w:color w:val="000000"/>
          <w:sz w:val="24"/>
          <w:szCs w:val="24"/>
        </w:rPr>
        <w:t xml:space="preserve"> contain optional terms which can be switched on by including the wording in the list below. These optional terms are for use where the Call-Off Contract is a </w:t>
      </w:r>
      <w:r w:rsidR="005223DA">
        <w:rPr>
          <w:rFonts w:ascii="Arial" w:eastAsia="Arial" w:hAnsi="Arial" w:cs="Arial"/>
          <w:color w:val="000000"/>
          <w:sz w:val="24"/>
          <w:szCs w:val="24"/>
        </w:rPr>
        <w:t>Bronze</w:t>
      </w:r>
      <w:r w:rsidR="005223DA" w:rsidRPr="00352477">
        <w:rPr>
          <w:rFonts w:ascii="Arial" w:eastAsia="Arial" w:hAnsi="Arial" w:cs="Arial"/>
          <w:color w:val="000000"/>
          <w:sz w:val="24"/>
          <w:szCs w:val="24"/>
        </w:rPr>
        <w:t xml:space="preserve"> Contract only.</w:t>
      </w:r>
      <w:r w:rsidR="005223DA">
        <w:rPr>
          <w:rFonts w:ascii="Arial" w:eastAsia="Arial" w:hAnsi="Arial" w:cs="Arial"/>
          <w:color w:val="000000"/>
          <w:sz w:val="24"/>
          <w:szCs w:val="24"/>
        </w:rPr>
        <w:t xml:space="preserve">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61760A" w:rsidRDefault="0061760A">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61760A" w:rsidRDefault="006E64A6">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sidR="00557A90">
        <w:rPr>
          <w:rFonts w:ascii="Arial" w:eastAsia="Arial" w:hAnsi="Arial" w:cs="Arial"/>
          <w:color w:val="000000"/>
          <w:sz w:val="24"/>
          <w:szCs w:val="24"/>
        </w:rPr>
        <w:t>RM6268</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w:t>
      </w:r>
      <w:r w:rsidR="005223DA">
        <w:rPr>
          <w:rFonts w:ascii="Arial" w:eastAsia="Arial" w:hAnsi="Arial" w:cs="Arial"/>
          <w:color w:val="000000"/>
          <w:sz w:val="24"/>
          <w:szCs w:val="24"/>
          <w:highlight w:val="yellow"/>
        </w:rPr>
        <w:t>dule 7 (Financial Difficulties)</w:t>
      </w:r>
      <w:r w:rsidR="005223DA">
        <w:rPr>
          <w:rFonts w:ascii="Arial" w:eastAsia="Arial" w:hAnsi="Arial" w:cs="Arial"/>
          <w:color w:val="000000"/>
          <w:sz w:val="24"/>
          <w:szCs w:val="24"/>
          <w:highlight w:val="yellow"/>
        </w:rPr>
        <w:br/>
      </w:r>
      <w:r w:rsidR="005223DA" w:rsidRPr="00504E67">
        <w:rPr>
          <w:rFonts w:ascii="Arial" w:eastAsia="Arial" w:hAnsi="Arial" w:cs="Arial"/>
          <w:color w:val="000000"/>
          <w:sz w:val="24"/>
          <w:szCs w:val="24"/>
          <w:highlight w:val="yellow"/>
        </w:rPr>
        <w:t>[including Annex 5 – Optional Terms for Bronze Contracts]</w:t>
      </w:r>
      <w:r>
        <w:rPr>
          <w:rFonts w:ascii="Arial" w:eastAsia="Arial" w:hAnsi="Arial" w:cs="Arial"/>
          <w:color w:val="000000"/>
          <w:sz w:val="24"/>
          <w:szCs w:val="24"/>
          <w:highlight w:val="yellow"/>
        </w:rPr>
        <w:tab/>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
    <w:p w:rsidR="0061760A" w:rsidRDefault="0061760A">
      <w:pPr>
        <w:pBdr>
          <w:top w:val="nil"/>
          <w:left w:val="nil"/>
          <w:bottom w:val="nil"/>
          <w:right w:val="nil"/>
          <w:between w:val="nil"/>
        </w:pBdr>
        <w:spacing w:after="0" w:line="259" w:lineRule="auto"/>
        <w:ind w:left="1800"/>
        <w:rPr>
          <w:rFonts w:ascii="Arial" w:eastAsia="Arial" w:hAnsi="Arial" w:cs="Arial"/>
          <w:sz w:val="24"/>
          <w:szCs w:val="24"/>
          <w:highlight w:val="yellow"/>
        </w:rPr>
      </w:pPr>
    </w:p>
    <w:p w:rsidR="0061760A" w:rsidRDefault="006E64A6">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sidR="00557A90" w:rsidRPr="00557A90">
        <w:rPr>
          <w:rFonts w:ascii="Arial" w:eastAsia="Arial" w:hAnsi="Arial" w:cs="Arial"/>
          <w:color w:val="000000"/>
          <w:sz w:val="24"/>
          <w:szCs w:val="24"/>
        </w:rPr>
        <w:t>RM6268</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Call-Off Schedule 8 (Business Continuity and Disaster Recovery)</w:t>
      </w:r>
      <w:r w:rsidR="005223DA">
        <w:rPr>
          <w:rFonts w:ascii="Arial" w:eastAsia="Arial" w:hAnsi="Arial" w:cs="Arial"/>
          <w:color w:val="000000"/>
          <w:sz w:val="24"/>
          <w:szCs w:val="24"/>
          <w:highlight w:val="yellow"/>
        </w:rPr>
        <w:br/>
        <w:t>[amended for a Bronze Contract as per paragraph 10 of Part A of that Schedule]</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9 (Security) </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10 (Exit Management)</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14 (Service Levels)</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15 (Call-Off Contract Management)</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w:t>
      </w:r>
      <w:r w:rsidR="00557A90">
        <w:rPr>
          <w:rFonts w:ascii="Arial" w:eastAsia="Arial" w:hAnsi="Arial" w:cs="Arial"/>
          <w:color w:val="000000"/>
          <w:sz w:val="24"/>
          <w:szCs w:val="24"/>
          <w:highlight w:val="yellow"/>
        </w:rPr>
        <w:t>-Off Schedule 16 (Benchmarking)</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17 (MOD Terms)</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18 (Background Checks)</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w:t>
      </w:r>
      <w:r w:rsidR="00557A90">
        <w:rPr>
          <w:rFonts w:ascii="Arial" w:eastAsia="Arial" w:hAnsi="Arial" w:cs="Arial"/>
          <w:color w:val="000000"/>
          <w:sz w:val="24"/>
          <w:szCs w:val="24"/>
          <w:highlight w:val="yellow"/>
        </w:rPr>
        <w:t>e 21 (Northern Ireland Law)</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w:t>
      </w:r>
      <w:r w:rsidR="00557A90">
        <w:rPr>
          <w:rFonts w:ascii="Arial" w:eastAsia="Arial" w:hAnsi="Arial" w:cs="Arial"/>
          <w:color w:val="000000"/>
          <w:sz w:val="24"/>
          <w:szCs w:val="24"/>
          <w:highlight w:val="yellow"/>
        </w:rPr>
        <w:t>f Schedule 22 (Lease Terms)</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sz w:val="24"/>
          <w:szCs w:val="24"/>
          <w:highlight w:val="yellow"/>
        </w:rPr>
        <w:t>HMRC Terms</w:t>
      </w:r>
      <w:r>
        <w:rPr>
          <w:rFonts w:ascii="Arial" w:eastAsia="Arial" w:hAnsi="Arial" w:cs="Arial"/>
          <w:color w:val="000000"/>
          <w:sz w:val="24"/>
          <w:szCs w:val="24"/>
          <w:highlight w:val="yellow"/>
        </w:rPr>
        <w:t>)</w:t>
      </w:r>
    </w:p>
    <w:p w:rsidR="0061760A" w:rsidRDefault="006E64A6">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61760A" w:rsidRDefault="006E64A6">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sidR="00557A90">
        <w:rPr>
          <w:rFonts w:ascii="Arial" w:eastAsia="Arial" w:hAnsi="Arial" w:cs="Arial"/>
          <w:color w:val="000000"/>
          <w:sz w:val="24"/>
          <w:szCs w:val="24"/>
        </w:rPr>
        <w:t>RM6268</w:t>
      </w:r>
    </w:p>
    <w:p w:rsidR="0061760A" w:rsidRDefault="006E64A6">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61760A" w:rsidRDefault="0061760A">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61760A" w:rsidRDefault="0061760A">
      <w:pPr>
        <w:tabs>
          <w:tab w:val="left" w:pos="2257"/>
        </w:tabs>
        <w:spacing w:after="0" w:line="259" w:lineRule="auto"/>
        <w:rPr>
          <w:rFonts w:ascii="Arial" w:eastAsia="Arial" w:hAnsi="Arial" w:cs="Arial"/>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r w:rsidR="008C21BF">
        <w:rPr>
          <w:rFonts w:ascii="Arial" w:eastAsia="Arial" w:hAnsi="Arial" w:cs="Arial"/>
          <w:sz w:val="24"/>
          <w:szCs w:val="24"/>
        </w:rPr>
        <w:t xml:space="preserve"> </w:t>
      </w:r>
    </w:p>
    <w:p w:rsidR="008C21BF" w:rsidRDefault="008C21BF">
      <w:pPr>
        <w:tabs>
          <w:tab w:val="left" w:pos="2257"/>
        </w:tabs>
        <w:spacing w:after="0" w:line="259" w:lineRule="auto"/>
        <w:rPr>
          <w:rFonts w:ascii="Arial" w:eastAsia="Arial" w:hAnsi="Arial" w:cs="Arial"/>
          <w:sz w:val="24"/>
          <w:szCs w:val="24"/>
        </w:rPr>
      </w:pP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The</w:t>
      </w:r>
      <w:r>
        <w:rPr>
          <w:rFonts w:ascii="Arial" w:eastAsia="Arial" w:hAnsi="Arial" w:cs="Arial"/>
          <w:sz w:val="24"/>
          <w:szCs w:val="24"/>
        </w:rPr>
        <w:t xml:space="preserve"> </w:t>
      </w:r>
      <w:r w:rsidRPr="008C21BF">
        <w:rPr>
          <w:rFonts w:ascii="Arial" w:eastAsia="Arial" w:hAnsi="Arial" w:cs="Arial"/>
          <w:sz w:val="24"/>
          <w:szCs w:val="24"/>
        </w:rPr>
        <w:t>Core Terms are modified in respect of the Call-Off Contract (but are not modified in respect of the Framework Contract).</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For Lots 1, 2a, 2b and 3</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1</w:t>
      </w:r>
      <w:r>
        <w:rPr>
          <w:rFonts w:ascii="Arial" w:eastAsia="Arial" w:hAnsi="Arial" w:cs="Arial"/>
          <w:sz w:val="24"/>
          <w:szCs w:val="24"/>
        </w:rPr>
        <w:t xml:space="preserve">. Core Terms </w:t>
      </w:r>
      <w:r w:rsidRPr="008C21BF">
        <w:rPr>
          <w:rFonts w:ascii="Arial" w:eastAsia="Arial" w:hAnsi="Arial" w:cs="Arial"/>
          <w:sz w:val="24"/>
          <w:szCs w:val="24"/>
        </w:rPr>
        <w:t>Clause 3.1.2 does not apply to the Call-Off Contract;</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2</w:t>
      </w:r>
      <w:r>
        <w:rPr>
          <w:rFonts w:ascii="Arial" w:eastAsia="Arial" w:hAnsi="Arial" w:cs="Arial"/>
          <w:sz w:val="24"/>
          <w:szCs w:val="24"/>
        </w:rPr>
        <w:t>. Core Terms</w:t>
      </w:r>
      <w:r w:rsidRPr="008C21BF">
        <w:rPr>
          <w:rFonts w:ascii="Arial" w:eastAsia="Arial" w:hAnsi="Arial" w:cs="Arial"/>
          <w:sz w:val="24"/>
          <w:szCs w:val="24"/>
        </w:rPr>
        <w:t xml:space="preserve"> Clause 3.2 does not apply to the Call-Off Contract;</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3</w:t>
      </w:r>
      <w:r>
        <w:rPr>
          <w:rFonts w:ascii="Arial" w:eastAsia="Arial" w:hAnsi="Arial" w:cs="Arial"/>
          <w:sz w:val="24"/>
          <w:szCs w:val="24"/>
        </w:rPr>
        <w:t>. Core Terms C</w:t>
      </w:r>
      <w:r w:rsidRPr="008C21BF">
        <w:rPr>
          <w:rFonts w:ascii="Arial" w:eastAsia="Arial" w:hAnsi="Arial" w:cs="Arial"/>
          <w:sz w:val="24"/>
          <w:szCs w:val="24"/>
        </w:rPr>
        <w:t>lause 8.7 does not apply to the Call-Off Contract;</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4</w:t>
      </w:r>
      <w:r>
        <w:rPr>
          <w:rFonts w:ascii="Arial" w:eastAsia="Arial" w:hAnsi="Arial" w:cs="Arial"/>
          <w:sz w:val="24"/>
          <w:szCs w:val="24"/>
        </w:rPr>
        <w:t>. Core Terms</w:t>
      </w:r>
      <w:r w:rsidRPr="008C21BF">
        <w:rPr>
          <w:rFonts w:ascii="Arial" w:eastAsia="Arial" w:hAnsi="Arial" w:cs="Arial"/>
          <w:sz w:val="24"/>
          <w:szCs w:val="24"/>
        </w:rPr>
        <w:t xml:space="preserve"> Clause 10.1.2 does not apply to the Buyer extending the Lease Period of any Equipment;</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5</w:t>
      </w:r>
      <w:r>
        <w:rPr>
          <w:rFonts w:ascii="Arial" w:eastAsia="Arial" w:hAnsi="Arial" w:cs="Arial"/>
          <w:sz w:val="24"/>
          <w:szCs w:val="24"/>
        </w:rPr>
        <w:t xml:space="preserve">. Core Terms </w:t>
      </w:r>
      <w:r w:rsidRPr="008C21BF">
        <w:rPr>
          <w:rFonts w:ascii="Arial" w:eastAsia="Arial" w:hAnsi="Arial" w:cs="Arial"/>
          <w:sz w:val="24"/>
          <w:szCs w:val="24"/>
        </w:rPr>
        <w:t>Clause 10.2.2 does not apply to the Buyer terminating the hire of any Equipment; and</w:t>
      </w:r>
    </w:p>
    <w:p w:rsid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6</w:t>
      </w:r>
      <w:r>
        <w:rPr>
          <w:rFonts w:ascii="Arial" w:eastAsia="Arial" w:hAnsi="Arial" w:cs="Arial"/>
          <w:sz w:val="24"/>
          <w:szCs w:val="24"/>
        </w:rPr>
        <w:t>. Core Terms</w:t>
      </w:r>
      <w:r w:rsidRPr="008C21BF">
        <w:rPr>
          <w:rFonts w:ascii="Arial" w:eastAsia="Arial" w:hAnsi="Arial" w:cs="Arial"/>
          <w:sz w:val="24"/>
          <w:szCs w:val="24"/>
        </w:rPr>
        <w:t xml:space="preserve"> Clause 11.3 does not apply where the Buyer must pay a Settlement Sum, a Termination Sum or any amount under paragraph 11 in Schedule 22 (Lease Terms).</w:t>
      </w:r>
    </w:p>
    <w:p w:rsidR="008C21BF" w:rsidRDefault="008C21BF" w:rsidP="008C21BF">
      <w:pPr>
        <w:tabs>
          <w:tab w:val="left" w:pos="2257"/>
        </w:tabs>
        <w:spacing w:after="0" w:line="259" w:lineRule="auto"/>
        <w:rPr>
          <w:rFonts w:ascii="Arial" w:eastAsia="Arial" w:hAnsi="Arial" w:cs="Arial"/>
          <w:sz w:val="24"/>
          <w:szCs w:val="24"/>
        </w:rPr>
      </w:pPr>
    </w:p>
    <w:p w:rsidR="008C21BF" w:rsidRDefault="008C21BF" w:rsidP="008C21BF">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For Lot 4 </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1</w:t>
      </w:r>
      <w:r>
        <w:rPr>
          <w:rFonts w:ascii="Arial" w:eastAsia="Arial" w:hAnsi="Arial" w:cs="Arial"/>
          <w:sz w:val="24"/>
          <w:szCs w:val="24"/>
        </w:rPr>
        <w:t>. Core Terms</w:t>
      </w:r>
      <w:r w:rsidRPr="008C21BF">
        <w:rPr>
          <w:rFonts w:ascii="Arial" w:eastAsia="Arial" w:hAnsi="Arial" w:cs="Arial"/>
          <w:sz w:val="24"/>
          <w:szCs w:val="24"/>
        </w:rPr>
        <w:t xml:space="preserve"> Clause 3.1.2 does not apply to the Call-Off Contract;</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2</w:t>
      </w:r>
      <w:r>
        <w:rPr>
          <w:rFonts w:ascii="Arial" w:eastAsia="Arial" w:hAnsi="Arial" w:cs="Arial"/>
          <w:sz w:val="24"/>
          <w:szCs w:val="24"/>
        </w:rPr>
        <w:t>. Core Terms</w:t>
      </w:r>
      <w:r w:rsidRPr="008C21BF">
        <w:rPr>
          <w:rFonts w:ascii="Arial" w:eastAsia="Arial" w:hAnsi="Arial" w:cs="Arial"/>
          <w:sz w:val="24"/>
          <w:szCs w:val="24"/>
        </w:rPr>
        <w:t xml:space="preserve"> Clause 3.2 does not apply to the Call-Off Contract;</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3</w:t>
      </w:r>
      <w:r>
        <w:rPr>
          <w:rFonts w:ascii="Arial" w:eastAsia="Arial" w:hAnsi="Arial" w:cs="Arial"/>
          <w:sz w:val="24"/>
          <w:szCs w:val="24"/>
        </w:rPr>
        <w:t>. Core Terms</w:t>
      </w:r>
      <w:r w:rsidRPr="008C21BF">
        <w:rPr>
          <w:rFonts w:ascii="Arial" w:eastAsia="Arial" w:hAnsi="Arial" w:cs="Arial"/>
          <w:sz w:val="24"/>
          <w:szCs w:val="24"/>
        </w:rPr>
        <w:t xml:space="preserve"> Clause 8.7 does not apply to the Call-Off Contract;</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lastRenderedPageBreak/>
        <w:t>Special Term 4</w:t>
      </w:r>
      <w:r>
        <w:rPr>
          <w:rFonts w:ascii="Arial" w:eastAsia="Arial" w:hAnsi="Arial" w:cs="Arial"/>
          <w:sz w:val="24"/>
          <w:szCs w:val="24"/>
        </w:rPr>
        <w:t>. Core Terms</w:t>
      </w:r>
      <w:r w:rsidRPr="008C21BF">
        <w:rPr>
          <w:rFonts w:ascii="Arial" w:eastAsia="Arial" w:hAnsi="Arial" w:cs="Arial"/>
          <w:sz w:val="24"/>
          <w:szCs w:val="24"/>
        </w:rPr>
        <w:t xml:space="preserve"> Clause 10.1.2 does not apply to the Employee User extending the Lease Period of any Equipment;</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5</w:t>
      </w:r>
      <w:r>
        <w:rPr>
          <w:rFonts w:ascii="Arial" w:eastAsia="Arial" w:hAnsi="Arial" w:cs="Arial"/>
          <w:sz w:val="24"/>
          <w:szCs w:val="24"/>
        </w:rPr>
        <w:t xml:space="preserve">. Core Terms </w:t>
      </w:r>
      <w:r w:rsidRPr="008C21BF">
        <w:rPr>
          <w:rFonts w:ascii="Arial" w:eastAsia="Arial" w:hAnsi="Arial" w:cs="Arial"/>
          <w:sz w:val="24"/>
          <w:szCs w:val="24"/>
        </w:rPr>
        <w:t>Clause 10.2.2 does not apply to the Employee User terminating the hire of any Equipment; and</w:t>
      </w:r>
    </w:p>
    <w:p w:rsid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6</w:t>
      </w:r>
      <w:r>
        <w:rPr>
          <w:rFonts w:ascii="Arial" w:eastAsia="Arial" w:hAnsi="Arial" w:cs="Arial"/>
          <w:sz w:val="24"/>
          <w:szCs w:val="24"/>
        </w:rPr>
        <w:t>. Core Terms</w:t>
      </w:r>
      <w:r w:rsidRPr="008C21BF">
        <w:rPr>
          <w:rFonts w:ascii="Arial" w:eastAsia="Arial" w:hAnsi="Arial" w:cs="Arial"/>
          <w:sz w:val="24"/>
          <w:szCs w:val="24"/>
        </w:rPr>
        <w:t xml:space="preserve"> Clause 11.3 does not apply where the Buyer must pay a Settlement Sum, a Termination Sum or any amount defined as part of the terms of the Call-Off Contract.</w:t>
      </w:r>
    </w:p>
    <w:p w:rsidR="008C21BF" w:rsidRDefault="008C21BF" w:rsidP="008C21BF">
      <w:pPr>
        <w:tabs>
          <w:tab w:val="left" w:pos="2257"/>
        </w:tabs>
        <w:spacing w:after="0" w:line="259" w:lineRule="auto"/>
        <w:rPr>
          <w:rFonts w:ascii="Arial" w:eastAsia="Arial" w:hAnsi="Arial" w:cs="Arial"/>
          <w:sz w:val="24"/>
          <w:szCs w:val="24"/>
        </w:rPr>
      </w:pPr>
    </w:p>
    <w:p w:rsidR="008C21BF" w:rsidRDefault="008C21BF" w:rsidP="008C21BF">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w:t>
      </w:r>
      <w:proofErr w:type="gramStart"/>
      <w:r>
        <w:rPr>
          <w:rFonts w:ascii="Arial" w:eastAsia="Arial" w:hAnsi="Arial" w:cs="Arial"/>
          <w:sz w:val="24"/>
          <w:szCs w:val="24"/>
        </w:rPr>
        <w:t>Off</w:t>
      </w:r>
      <w:proofErr w:type="gramEnd"/>
      <w:r>
        <w:rPr>
          <w:rFonts w:ascii="Arial" w:eastAsia="Arial" w:hAnsi="Arial" w:cs="Arial"/>
          <w:sz w:val="24"/>
          <w:szCs w:val="24"/>
        </w:rPr>
        <w:t xml:space="preserve"> Schedule</w:t>
      </w:r>
      <w:bookmarkStart w:id="3" w:name="bookmark=id.30j0zll" w:colFirst="0" w:colLast="0"/>
      <w:bookmarkEnd w:id="3"/>
      <w:r>
        <w:rPr>
          <w:rFonts w:ascii="Arial" w:eastAsia="Arial" w:hAnsi="Arial" w:cs="Arial"/>
          <w:sz w:val="24"/>
          <w:szCs w:val="24"/>
        </w:rPr>
        <w:t>s; or none]</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[Special Term </w:t>
      </w:r>
      <w:r w:rsidR="008C21BF">
        <w:rPr>
          <w:rFonts w:ascii="Arial" w:eastAsia="Arial" w:hAnsi="Arial" w:cs="Arial"/>
          <w:sz w:val="24"/>
          <w:szCs w:val="24"/>
        </w:rPr>
        <w:t>7</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61760A" w:rsidRDefault="008C21BF">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8</w:t>
      </w:r>
      <w:r w:rsidR="006E64A6">
        <w:rPr>
          <w:rFonts w:ascii="Arial" w:eastAsia="Arial" w:hAnsi="Arial" w:cs="Arial"/>
          <w:sz w:val="24"/>
          <w:szCs w:val="24"/>
        </w:rPr>
        <w:t>.</w:t>
      </w:r>
      <w:r w:rsidR="006E64A6">
        <w:rPr>
          <w:rFonts w:ascii="Arial" w:eastAsia="Arial" w:hAnsi="Arial" w:cs="Arial"/>
          <w:sz w:val="24"/>
          <w:szCs w:val="24"/>
        </w:rPr>
        <w:tab/>
      </w:r>
      <w:r w:rsidR="006E64A6">
        <w:rPr>
          <w:rFonts w:ascii="Arial" w:eastAsia="Arial" w:hAnsi="Arial" w:cs="Arial"/>
          <w:sz w:val="24"/>
          <w:szCs w:val="24"/>
        </w:rPr>
        <w:tab/>
      </w:r>
      <w:r w:rsidR="006E64A6">
        <w:rPr>
          <w:rFonts w:ascii="Arial" w:eastAsia="Arial" w:hAnsi="Arial" w:cs="Arial"/>
          <w:sz w:val="24"/>
          <w:szCs w:val="24"/>
        </w:rPr>
        <w:tab/>
      </w:r>
      <w:r w:rsidR="006E64A6">
        <w:rPr>
          <w:rFonts w:ascii="Arial" w:eastAsia="Arial" w:hAnsi="Arial" w:cs="Arial"/>
          <w:sz w:val="24"/>
          <w:szCs w:val="24"/>
        </w:rPr>
        <w:tab/>
      </w:r>
      <w:r w:rsidR="006E64A6">
        <w:rPr>
          <w:rFonts w:ascii="Arial" w:eastAsia="Arial" w:hAnsi="Arial" w:cs="Arial"/>
          <w:sz w:val="24"/>
          <w:szCs w:val="24"/>
        </w:rPr>
        <w:tab/>
      </w:r>
      <w:r w:rsidR="006E64A6">
        <w:rPr>
          <w:rFonts w:ascii="Arial" w:eastAsia="Arial" w:hAnsi="Arial" w:cs="Arial"/>
          <w:sz w:val="24"/>
          <w:szCs w:val="24"/>
        </w:rPr>
        <w:tab/>
      </w:r>
      <w:r w:rsidR="006E64A6">
        <w:rPr>
          <w:rFonts w:ascii="Arial" w:eastAsia="Arial" w:hAnsi="Arial" w:cs="Arial"/>
          <w:sz w:val="24"/>
          <w:szCs w:val="24"/>
        </w:rPr>
        <w:tab/>
      </w:r>
      <w:r w:rsidR="006E64A6">
        <w:rPr>
          <w:rFonts w:ascii="Arial" w:eastAsia="Arial" w:hAnsi="Arial" w:cs="Arial"/>
          <w:sz w:val="24"/>
          <w:szCs w:val="24"/>
        </w:rPr>
        <w:tab/>
      </w:r>
      <w:r w:rsidR="006E64A6">
        <w:rPr>
          <w:rFonts w:ascii="Arial" w:eastAsia="Arial" w:hAnsi="Arial" w:cs="Arial"/>
          <w:sz w:val="24"/>
          <w:szCs w:val="24"/>
        </w:rPr>
        <w:tab/>
        <w:t xml:space="preserve">] </w:t>
      </w:r>
    </w:p>
    <w:p w:rsidR="0061760A" w:rsidRDefault="006E64A6">
      <w:pPr>
        <w:spacing w:after="0"/>
        <w:ind w:right="936"/>
        <w:rPr>
          <w:rFonts w:ascii="Arial" w:eastAsia="Arial" w:hAnsi="Arial" w:cs="Arial"/>
          <w:sz w:val="24"/>
          <w:szCs w:val="24"/>
        </w:rPr>
      </w:pPr>
      <w:r>
        <w:rPr>
          <w:rFonts w:ascii="Arial" w:eastAsia="Arial" w:hAnsi="Arial" w:cs="Arial"/>
          <w:sz w:val="24"/>
          <w:szCs w:val="24"/>
        </w:rPr>
        <w:t>[Specia</w:t>
      </w:r>
      <w:r w:rsidR="008C21BF">
        <w:rPr>
          <w:rFonts w:ascii="Arial" w:eastAsia="Arial" w:hAnsi="Arial" w:cs="Arial"/>
          <w:sz w:val="24"/>
          <w:szCs w:val="24"/>
        </w:rPr>
        <w:t>l Term 9</w:t>
      </w:r>
      <w:r>
        <w:rPr>
          <w:rFonts w:ascii="Arial" w:eastAsia="Arial" w:hAnsi="Arial" w:cs="Arial"/>
          <w:sz w:val="24"/>
          <w:szCs w:val="24"/>
        </w:rPr>
        <w:t>.</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61760A" w:rsidRDefault="006E64A6">
      <w:pPr>
        <w:spacing w:after="0"/>
        <w:ind w:right="936"/>
        <w:rPr>
          <w:rFonts w:ascii="Arial" w:eastAsia="Arial" w:hAnsi="Arial" w:cs="Arial"/>
          <w:sz w:val="24"/>
          <w:szCs w:val="24"/>
        </w:rPr>
      </w:pPr>
      <w:r>
        <w:rPr>
          <w:rFonts w:ascii="Arial" w:eastAsia="Arial" w:hAnsi="Arial" w:cs="Arial"/>
          <w:sz w:val="24"/>
          <w:szCs w:val="24"/>
        </w:rPr>
        <w:t>[None]</w:t>
      </w:r>
    </w:p>
    <w:p w:rsidR="0061760A" w:rsidRDefault="0061760A">
      <w:pPr>
        <w:spacing w:after="0" w:line="259" w:lineRule="auto"/>
        <w:rPr>
          <w:rFonts w:ascii="Arial" w:eastAsia="Arial" w:hAnsi="Arial" w:cs="Arial"/>
          <w:b/>
          <w:sz w:val="24"/>
          <w:szCs w:val="24"/>
        </w:rPr>
      </w:pPr>
    </w:p>
    <w:p w:rsidR="0061760A" w:rsidRDefault="006E64A6">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61760A" w:rsidRDefault="0061760A">
      <w:pPr>
        <w:spacing w:after="0" w:line="259" w:lineRule="auto"/>
        <w:rPr>
          <w:rFonts w:ascii="Arial" w:eastAsia="Arial" w:hAnsi="Arial" w:cs="Arial"/>
          <w:sz w:val="24"/>
          <w:szCs w:val="24"/>
        </w:rPr>
      </w:pPr>
    </w:p>
    <w:p w:rsidR="0061760A" w:rsidRDefault="006E64A6">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61760A" w:rsidRDefault="0061760A">
      <w:pPr>
        <w:spacing w:after="0" w:line="259" w:lineRule="auto"/>
        <w:rPr>
          <w:rFonts w:ascii="Arial" w:eastAsia="Arial" w:hAnsi="Arial" w:cs="Arial"/>
          <w:sz w:val="24"/>
          <w:szCs w:val="24"/>
        </w:rPr>
      </w:pPr>
    </w:p>
    <w:p w:rsidR="0061760A" w:rsidRDefault="006E64A6">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61760A" w:rsidRDefault="0061760A">
      <w:pPr>
        <w:spacing w:after="0" w:line="259" w:lineRule="auto"/>
        <w:rPr>
          <w:rFonts w:ascii="Arial" w:eastAsia="Arial" w:hAnsi="Arial" w:cs="Arial"/>
          <w:sz w:val="24"/>
          <w:szCs w:val="24"/>
        </w:rPr>
      </w:pPr>
    </w:p>
    <w:p w:rsidR="0061760A" w:rsidRDefault="006E64A6">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w:t>
      </w:r>
      <w:proofErr w:type="gramStart"/>
      <w:r>
        <w:rPr>
          <w:rFonts w:ascii="Arial" w:eastAsia="Arial" w:hAnsi="Arial" w:cs="Arial"/>
          <w:sz w:val="24"/>
          <w:szCs w:val="24"/>
        </w:rPr>
        <w:t>][</w:t>
      </w:r>
      <w:proofErr w:type="gramEnd"/>
      <w:r>
        <w:rPr>
          <w:rFonts w:ascii="Arial" w:eastAsia="Arial" w:hAnsi="Arial" w:cs="Arial"/>
          <w:sz w:val="24"/>
          <w:szCs w:val="24"/>
        </w:rPr>
        <w:t>Quantity][Delivery date][Details]]</w:t>
      </w:r>
    </w:p>
    <w:p w:rsidR="0061760A" w:rsidRDefault="006E64A6">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61760A" w:rsidRDefault="0061760A">
      <w:pPr>
        <w:tabs>
          <w:tab w:val="left" w:pos="2257"/>
        </w:tabs>
        <w:spacing w:after="0" w:line="259" w:lineRule="auto"/>
        <w:rPr>
          <w:rFonts w:ascii="Arial" w:eastAsia="Arial" w:hAnsi="Arial" w:cs="Arial"/>
          <w:b/>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rsidR="0061760A" w:rsidRDefault="0061760A">
      <w:pPr>
        <w:tabs>
          <w:tab w:val="left" w:pos="2257"/>
        </w:tabs>
        <w:spacing w:after="0" w:line="259" w:lineRule="auto"/>
        <w:rPr>
          <w:rFonts w:ascii="Arial" w:eastAsia="Arial" w:hAnsi="Arial" w:cs="Arial"/>
          <w:sz w:val="24"/>
          <w:szCs w:val="24"/>
        </w:rPr>
      </w:pPr>
    </w:p>
    <w:p w:rsidR="0061760A" w:rsidRDefault="006E64A6">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61760A" w:rsidRDefault="0061760A">
      <w:pPr>
        <w:tabs>
          <w:tab w:val="left" w:pos="2257"/>
        </w:tabs>
        <w:spacing w:after="0" w:line="259" w:lineRule="auto"/>
        <w:rPr>
          <w:rFonts w:ascii="Arial" w:eastAsia="Arial" w:hAnsi="Arial" w:cs="Arial"/>
          <w:b/>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lastRenderedPageBreak/>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rsidR="0061760A" w:rsidRDefault="006E64A6">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rsidR="0061760A" w:rsidRDefault="006E64A6">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61760A" w:rsidRDefault="006E64A6">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rsidR="0061760A" w:rsidRDefault="0061760A">
      <w:pPr>
        <w:tabs>
          <w:tab w:val="left" w:pos="2257"/>
        </w:tabs>
        <w:spacing w:after="0" w:line="259" w:lineRule="auto"/>
        <w:rPr>
          <w:rFonts w:ascii="Arial" w:eastAsia="Arial" w:hAnsi="Arial" w:cs="Arial"/>
          <w:sz w:val="24"/>
          <w:szCs w:val="24"/>
          <w:highlight w:val="yellow"/>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61760A" w:rsidRDefault="0061760A">
      <w:pPr>
        <w:tabs>
          <w:tab w:val="left" w:pos="2257"/>
        </w:tabs>
        <w:spacing w:after="0" w:line="259" w:lineRule="auto"/>
        <w:rPr>
          <w:rFonts w:ascii="Arial" w:eastAsia="Arial" w:hAnsi="Arial" w:cs="Arial"/>
          <w:b/>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61760A" w:rsidRDefault="0061760A">
      <w:pPr>
        <w:tabs>
          <w:tab w:val="left" w:pos="2257"/>
        </w:tabs>
        <w:spacing w:after="0" w:line="259" w:lineRule="auto"/>
        <w:rPr>
          <w:rFonts w:ascii="Arial" w:eastAsia="Arial" w:hAnsi="Arial" w:cs="Arial"/>
          <w:b/>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1760A" w:rsidRDefault="0061760A">
      <w:pPr>
        <w:tabs>
          <w:tab w:val="left" w:pos="2257"/>
        </w:tabs>
        <w:spacing w:after="0" w:line="259" w:lineRule="auto"/>
        <w:rPr>
          <w:rFonts w:ascii="Arial" w:eastAsia="Arial" w:hAnsi="Arial" w:cs="Arial"/>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1760A" w:rsidRDefault="0061760A">
      <w:pPr>
        <w:tabs>
          <w:tab w:val="left" w:pos="2257"/>
        </w:tabs>
        <w:spacing w:after="0" w:line="259" w:lineRule="auto"/>
        <w:rPr>
          <w:rFonts w:ascii="Arial" w:eastAsia="Arial" w:hAnsi="Arial" w:cs="Arial"/>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61760A" w:rsidRDefault="006E64A6">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61760A" w:rsidRDefault="0061760A">
      <w:pPr>
        <w:tabs>
          <w:tab w:val="left" w:pos="2257"/>
        </w:tabs>
        <w:spacing w:after="0" w:line="259" w:lineRule="auto"/>
        <w:rPr>
          <w:rFonts w:ascii="Arial" w:eastAsia="Arial" w:hAnsi="Arial" w:cs="Arial"/>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61760A" w:rsidRDefault="006E64A6">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61760A" w:rsidRDefault="0061760A">
      <w:pPr>
        <w:tabs>
          <w:tab w:val="left" w:pos="2257"/>
        </w:tabs>
        <w:spacing w:after="0" w:line="259" w:lineRule="auto"/>
        <w:rPr>
          <w:rFonts w:ascii="Arial" w:eastAsia="Arial" w:hAnsi="Arial" w:cs="Arial"/>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1760A" w:rsidRDefault="0061760A">
      <w:pPr>
        <w:tabs>
          <w:tab w:val="left" w:pos="2257"/>
        </w:tabs>
        <w:spacing w:after="0" w:line="259" w:lineRule="auto"/>
        <w:rPr>
          <w:rFonts w:ascii="Arial" w:eastAsia="Arial" w:hAnsi="Arial" w:cs="Arial"/>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[Insert</w:t>
      </w:r>
      <w:r>
        <w:rPr>
          <w:rFonts w:ascii="Arial" w:eastAsia="Arial" w:hAnsi="Arial" w:cs="Arial"/>
          <w:sz w:val="24"/>
          <w:szCs w:val="24"/>
        </w:rPr>
        <w:t xml:space="preserve"> address]</w:t>
      </w:r>
    </w:p>
    <w:p w:rsidR="0061760A" w:rsidRDefault="0061760A">
      <w:pPr>
        <w:tabs>
          <w:tab w:val="left" w:pos="2257"/>
        </w:tabs>
        <w:spacing w:after="0" w:line="259" w:lineRule="auto"/>
        <w:rPr>
          <w:rFonts w:ascii="Arial" w:eastAsia="Arial" w:hAnsi="Arial" w:cs="Arial"/>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61760A" w:rsidRDefault="0061760A">
      <w:pPr>
        <w:tabs>
          <w:tab w:val="left" w:pos="2257"/>
        </w:tabs>
        <w:spacing w:after="0" w:line="259" w:lineRule="auto"/>
        <w:rPr>
          <w:rFonts w:ascii="Arial" w:eastAsia="Arial" w:hAnsi="Arial" w:cs="Arial"/>
          <w:b/>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61760A" w:rsidRDefault="0061760A">
      <w:pPr>
        <w:tabs>
          <w:tab w:val="left" w:pos="2257"/>
        </w:tabs>
        <w:spacing w:after="0" w:line="259" w:lineRule="auto"/>
        <w:rPr>
          <w:rFonts w:ascii="Arial" w:eastAsia="Arial" w:hAnsi="Arial" w:cs="Arial"/>
          <w:b/>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rsidR="0061760A" w:rsidRDefault="0061760A">
      <w:pPr>
        <w:tabs>
          <w:tab w:val="left" w:pos="2257"/>
        </w:tabs>
        <w:spacing w:after="0" w:line="259" w:lineRule="auto"/>
        <w:rPr>
          <w:rFonts w:ascii="Arial" w:eastAsia="Arial" w:hAnsi="Arial" w:cs="Arial"/>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61760A" w:rsidRDefault="0061760A">
      <w:pPr>
        <w:tabs>
          <w:tab w:val="left" w:pos="2257"/>
        </w:tabs>
        <w:spacing w:after="0" w:line="259" w:lineRule="auto"/>
        <w:rPr>
          <w:rFonts w:ascii="Arial" w:eastAsia="Arial" w:hAnsi="Arial" w:cs="Arial"/>
          <w:b/>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61760A" w:rsidRDefault="0061760A">
      <w:pPr>
        <w:tabs>
          <w:tab w:val="left" w:pos="2257"/>
        </w:tabs>
        <w:spacing w:after="0" w:line="259" w:lineRule="auto"/>
        <w:rPr>
          <w:rFonts w:ascii="Arial" w:eastAsia="Arial" w:hAnsi="Arial" w:cs="Arial"/>
          <w:b/>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w:t>
      </w: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Service Credits will accrue in accordance with Call-Off Schedule 14 (Service Levels). </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61760A" w:rsidRDefault="006E64A6">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61760A" w:rsidRDefault="0061760A">
      <w:pPr>
        <w:tabs>
          <w:tab w:val="left" w:pos="2257"/>
        </w:tabs>
        <w:spacing w:after="0" w:line="259" w:lineRule="auto"/>
        <w:rPr>
          <w:rFonts w:ascii="Arial" w:eastAsia="Arial" w:hAnsi="Arial" w:cs="Arial"/>
          <w:b/>
          <w:sz w:val="24"/>
          <w:szCs w:val="24"/>
        </w:rPr>
      </w:pPr>
    </w:p>
    <w:p w:rsidR="0061760A" w:rsidRDefault="0061760A">
      <w:pPr>
        <w:tabs>
          <w:tab w:val="left" w:pos="2257"/>
        </w:tabs>
        <w:spacing w:after="0" w:line="259" w:lineRule="auto"/>
        <w:rPr>
          <w:rFonts w:ascii="Arial" w:eastAsia="Arial" w:hAnsi="Arial" w:cs="Arial"/>
          <w:b/>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61760A" w:rsidRDefault="006E64A6">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61760A" w:rsidRDefault="006E64A6">
      <w:pPr>
        <w:spacing w:after="0" w:line="240" w:lineRule="auto"/>
        <w:jc w:val="both"/>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details of Additional Insurances required in accordance with Joint Schedule 3 (Insurance Requirements) ]</w:t>
      </w:r>
    </w:p>
    <w:p w:rsidR="0061760A" w:rsidRDefault="0061760A">
      <w:pPr>
        <w:spacing w:after="0" w:line="240" w:lineRule="auto"/>
        <w:jc w:val="both"/>
        <w:rPr>
          <w:rFonts w:ascii="Arial" w:eastAsia="Arial" w:hAnsi="Arial" w:cs="Arial"/>
          <w:sz w:val="24"/>
          <w:szCs w:val="24"/>
        </w:rPr>
      </w:pPr>
    </w:p>
    <w:p w:rsidR="0061760A" w:rsidRDefault="006E64A6">
      <w:pPr>
        <w:spacing w:after="0" w:line="240" w:lineRule="auto"/>
        <w:jc w:val="both"/>
        <w:rPr>
          <w:rFonts w:ascii="Arial" w:eastAsia="Arial" w:hAnsi="Arial" w:cs="Arial"/>
          <w:sz w:val="24"/>
          <w:szCs w:val="24"/>
        </w:rPr>
      </w:pPr>
      <w:r>
        <w:rPr>
          <w:rFonts w:ascii="Arial" w:eastAsia="Arial" w:hAnsi="Arial" w:cs="Arial"/>
          <w:sz w:val="24"/>
          <w:szCs w:val="24"/>
        </w:rPr>
        <w:t>GUARANTEE</w:t>
      </w:r>
    </w:p>
    <w:p w:rsidR="0061760A" w:rsidRDefault="006E64A6">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61760A" w:rsidRDefault="006E64A6">
      <w:pPr>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The Supplier must have a Call-Off Guarantor to guarantee their performance using the form in Joint Schedule 8 (Guarantee)</w:t>
      </w:r>
    </w:p>
    <w:p w:rsidR="0061760A" w:rsidRDefault="006E64A6">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There’s a guarantee of the Supplier's performance provided for all Call-Off Contracts entered under the Framework Contract]</w:t>
      </w:r>
    </w:p>
    <w:p w:rsidR="0061760A" w:rsidRDefault="0061760A">
      <w:pPr>
        <w:spacing w:after="0" w:line="259" w:lineRule="auto"/>
        <w:rPr>
          <w:rFonts w:ascii="Arial" w:eastAsia="Arial" w:hAnsi="Arial" w:cs="Arial"/>
          <w:b/>
          <w:sz w:val="24"/>
          <w:szCs w:val="24"/>
          <w:highlight w:val="yellow"/>
        </w:rPr>
      </w:pPr>
    </w:p>
    <w:p w:rsidR="0061760A" w:rsidRDefault="006E64A6">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61760A" w:rsidRDefault="006E64A6">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61760A" w:rsidRDefault="0061760A">
      <w:pPr>
        <w:spacing w:after="240"/>
        <w:jc w:val="both"/>
        <w:rPr>
          <w:rFonts w:ascii="Arial" w:eastAsia="Arial" w:hAnsi="Arial" w:cs="Arial"/>
          <w:sz w:val="24"/>
          <w:szCs w:val="24"/>
        </w:rPr>
      </w:pPr>
    </w:p>
    <w:tbl>
      <w:tblPr>
        <w:tblStyle w:val="a0"/>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61760A" w:rsidTr="0061760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61760A" w:rsidRDefault="006E64A6">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rsidR="0061760A" w:rsidRDefault="006E64A6">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61760A" w:rsidTr="0061760A">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61760A" w:rsidRDefault="006E64A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61760A" w:rsidRDefault="0061760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1760A" w:rsidRDefault="006E64A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61760A" w:rsidRDefault="0061760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61760A" w:rsidTr="0061760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61760A" w:rsidRDefault="006E64A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61760A" w:rsidRDefault="0061760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1760A" w:rsidRDefault="006E64A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61760A" w:rsidRDefault="0061760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61760A" w:rsidTr="0061760A">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61760A" w:rsidRDefault="006E64A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61760A" w:rsidRDefault="0061760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1760A" w:rsidRDefault="006E64A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61760A" w:rsidRDefault="0061760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61760A" w:rsidTr="0061760A">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61760A" w:rsidRDefault="006E64A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61760A" w:rsidRDefault="0061760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1760A" w:rsidRDefault="006E64A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61760A" w:rsidRDefault="0061760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61760A" w:rsidRDefault="0061760A">
      <w:pPr>
        <w:rPr>
          <w:rFonts w:ascii="Arial" w:eastAsia="Arial" w:hAnsi="Arial" w:cs="Arial"/>
          <w:color w:val="1F497D"/>
          <w:sz w:val="24"/>
          <w:szCs w:val="24"/>
          <w:highlight w:val="yellow"/>
        </w:rPr>
      </w:pPr>
    </w:p>
    <w:p w:rsidR="0061760A" w:rsidRDefault="006E64A6">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61760A" w:rsidRDefault="0061760A">
      <w:pPr>
        <w:rPr>
          <w:rFonts w:ascii="Arial" w:eastAsia="Arial" w:hAnsi="Arial" w:cs="Arial"/>
        </w:rPr>
      </w:pPr>
    </w:p>
    <w:sectPr w:rsidR="0061760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B20" w:rsidRDefault="005E3B20">
      <w:pPr>
        <w:spacing w:after="0" w:line="240" w:lineRule="auto"/>
      </w:pPr>
      <w:r>
        <w:separator/>
      </w:r>
    </w:p>
  </w:endnote>
  <w:endnote w:type="continuationSeparator" w:id="0">
    <w:p w:rsidR="005E3B20" w:rsidRDefault="005E3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60A" w:rsidRDefault="006E64A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xml:space="preserve">Framework Ref: </w:t>
    </w:r>
    <w:r w:rsidR="00C65D25" w:rsidRPr="00254BF5">
      <w:rPr>
        <w:rFonts w:ascii="Arial" w:hAnsi="Arial" w:cs="Arial"/>
        <w:sz w:val="20"/>
      </w:rPr>
      <w:t>RM</w:t>
    </w:r>
    <w:r w:rsidR="00C65D25">
      <w:rPr>
        <w:rFonts w:ascii="Arial" w:hAnsi="Arial" w:cs="Arial"/>
        <w:sz w:val="20"/>
      </w:rPr>
      <w:t>6268 Vehicle Lease, Fleet Management and Salary Sacrifice</w:t>
    </w:r>
    <w:r>
      <w:rPr>
        <w:rFonts w:ascii="Arial" w:eastAsia="Arial" w:hAnsi="Arial" w:cs="Arial"/>
        <w:sz w:val="20"/>
        <w:szCs w:val="20"/>
      </w:rPr>
      <w:tab/>
      <w:t xml:space="preserve">                                           </w:t>
    </w:r>
  </w:p>
  <w:p w:rsidR="0061760A" w:rsidRDefault="006E64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94883">
      <w:rPr>
        <w:rFonts w:ascii="Arial" w:eastAsia="Arial" w:hAnsi="Arial" w:cs="Arial"/>
        <w:noProof/>
        <w:color w:val="000000"/>
        <w:sz w:val="20"/>
        <w:szCs w:val="20"/>
      </w:rPr>
      <w:t>8</w:t>
    </w:r>
    <w:r>
      <w:rPr>
        <w:rFonts w:ascii="Arial" w:eastAsia="Arial" w:hAnsi="Arial" w:cs="Arial"/>
        <w:color w:val="000000"/>
        <w:sz w:val="20"/>
        <w:szCs w:val="20"/>
      </w:rPr>
      <w:fldChar w:fldCharType="end"/>
    </w:r>
  </w:p>
  <w:p w:rsidR="0061760A" w:rsidRDefault="006E64A6">
    <w:pPr>
      <w:spacing w:after="0" w:line="240" w:lineRule="auto"/>
      <w:rPr>
        <w:rFonts w:ascii="Arial" w:eastAsia="Arial" w:hAnsi="Arial" w:cs="Arial"/>
        <w:sz w:val="20"/>
        <w:szCs w:val="20"/>
      </w:rPr>
    </w:pPr>
    <w:r>
      <w:rPr>
        <w:rFonts w:ascii="Arial" w:eastAsia="Arial" w:hAnsi="Arial" w:cs="Arial"/>
        <w:sz w:val="20"/>
        <w:szCs w:val="20"/>
      </w:rPr>
      <w:t>Model Version: v3.</w:t>
    </w:r>
    <w:r w:rsidR="00C94883">
      <w:rPr>
        <w:rFonts w:ascii="Arial" w:eastAsia="Arial" w:hAnsi="Arial" w:cs="Arial"/>
        <w:sz w:val="20"/>
        <w:szCs w:val="20"/>
      </w:rPr>
      <w:t>9</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60A" w:rsidRDefault="0061760A">
    <w:pPr>
      <w:tabs>
        <w:tab w:val="center" w:pos="4513"/>
        <w:tab w:val="right" w:pos="9026"/>
      </w:tabs>
      <w:spacing w:after="0"/>
      <w:jc w:val="both"/>
      <w:rPr>
        <w:color w:val="A6A6A6"/>
      </w:rPr>
    </w:pPr>
  </w:p>
  <w:p w:rsidR="0061760A" w:rsidRDefault="006E64A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61760A" w:rsidRDefault="006E64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61760A" w:rsidRDefault="006E64A6">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B20" w:rsidRDefault="005E3B20">
      <w:pPr>
        <w:spacing w:after="0" w:line="240" w:lineRule="auto"/>
      </w:pPr>
      <w:r>
        <w:separator/>
      </w:r>
    </w:p>
  </w:footnote>
  <w:footnote w:type="continuationSeparator" w:id="0">
    <w:p w:rsidR="005E3B20" w:rsidRDefault="005E3B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60A" w:rsidRDefault="006E64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61760A" w:rsidRDefault="006E64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60A" w:rsidRDefault="006E64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61760A" w:rsidRDefault="006E64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338C3"/>
    <w:multiLevelType w:val="multilevel"/>
    <w:tmpl w:val="C1C886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DD30852"/>
    <w:multiLevelType w:val="multilevel"/>
    <w:tmpl w:val="B2B2E0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A413712"/>
    <w:multiLevelType w:val="hybridMultilevel"/>
    <w:tmpl w:val="6FE4ECDA"/>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6820604C"/>
    <w:multiLevelType w:val="multilevel"/>
    <w:tmpl w:val="0774701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73002616"/>
    <w:multiLevelType w:val="multilevel"/>
    <w:tmpl w:val="8E722EF4"/>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60A"/>
    <w:rsid w:val="001C2BD3"/>
    <w:rsid w:val="002A6105"/>
    <w:rsid w:val="002C096B"/>
    <w:rsid w:val="002C7AAB"/>
    <w:rsid w:val="005223DA"/>
    <w:rsid w:val="00557A90"/>
    <w:rsid w:val="005E3B20"/>
    <w:rsid w:val="0061760A"/>
    <w:rsid w:val="006E64A6"/>
    <w:rsid w:val="008C21BF"/>
    <w:rsid w:val="00946F11"/>
    <w:rsid w:val="00C65D25"/>
    <w:rsid w:val="00C94883"/>
    <w:rsid w:val="00F51E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BF7C0"/>
  <w15:docId w15:val="{D4D3A6E8-50B4-47B4-9B43-56B725466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Hn+UKZ0sqNx2WRYsaJ0hyewkKQ==">AMUW2mWs38QHg4gbeJsTww4EtlA8Q3xC6sWwMVs69OwWcSoe8FTpCOkX5NQaAWzdDSM9L1Xk6mdabb5oYGreC1R2ZL4XVl+pgYd3qKrqkdZyvre0XqthESGCDIPI8qNofLDUbpeDCm7NiT9ltGK+FZb7TJbRPVJTvA==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1709</Words>
  <Characters>9746</Characters>
  <Application>Microsoft Office Word</Application>
  <DocSecurity>0</DocSecurity>
  <Lines>81</Lines>
  <Paragraphs>22</Paragraphs>
  <ScaleCrop>false</ScaleCrop>
  <Company>Cabinet Office</Company>
  <LinksUpToDate>false</LinksUpToDate>
  <CharactersWithSpaces>11433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Janine Cato</cp:lastModifiedBy>
  <cp:revision>15</cp:revision>
  <dcterms:created xsi:type="dcterms:W3CDTF">2021-02-11T17:42:00Z</dcterms:created>
  <dcterms:modified xsi:type="dcterms:W3CDTF">2022-07-22T13:31:00Z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